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A6AB" w14:textId="30BF6A95" w:rsidR="006A7480" w:rsidRDefault="006A7480" w:rsidP="006A7480">
      <w:pPr>
        <w:pStyle w:val="Overskrift1"/>
        <w:spacing w:before="0" w:line="240" w:lineRule="auto"/>
      </w:pPr>
      <w:r>
        <w:t>Forventet nytte – tabell for beskrivelse av effekt</w:t>
      </w:r>
      <w:r w:rsidR="00741584">
        <w:t>/</w:t>
      </w:r>
      <w:r>
        <w:t>nytteverdi</w:t>
      </w:r>
    </w:p>
    <w:p w14:paraId="504EED52" w14:textId="77777777" w:rsidR="006A7480" w:rsidRDefault="006A7480" w:rsidP="006A7480">
      <w:pPr>
        <w:pStyle w:val="Overskrift1"/>
        <w:spacing w:before="0" w:line="240" w:lineRule="auto"/>
        <w:rPr>
          <w:sz w:val="22"/>
          <w:szCs w:val="22"/>
        </w:rPr>
      </w:pPr>
    </w:p>
    <w:p w14:paraId="54B61AAC" w14:textId="52F9B2D8" w:rsidR="008E0445" w:rsidRPr="006A7480" w:rsidRDefault="008E0445" w:rsidP="006A7480">
      <w:pPr>
        <w:pStyle w:val="Overskrift1"/>
        <w:spacing w:before="0" w:line="240" w:lineRule="auto"/>
        <w:rPr>
          <w:sz w:val="22"/>
          <w:szCs w:val="22"/>
        </w:rPr>
      </w:pPr>
      <w:r w:rsidRPr="006A7480">
        <w:rPr>
          <w:sz w:val="22"/>
          <w:szCs w:val="22"/>
        </w:rPr>
        <w:t>N</w:t>
      </w:r>
      <w:r w:rsidR="0031790E" w:rsidRPr="006A7480">
        <w:rPr>
          <w:sz w:val="22"/>
          <w:szCs w:val="22"/>
        </w:rPr>
        <w:t>a</w:t>
      </w:r>
      <w:r w:rsidRPr="006A7480">
        <w:rPr>
          <w:sz w:val="22"/>
          <w:szCs w:val="22"/>
        </w:rPr>
        <w:t>vn på prosjekt/pilot:</w:t>
      </w:r>
    </w:p>
    <w:p w14:paraId="692A117F" w14:textId="77777777" w:rsidR="008E0445" w:rsidRDefault="008E0445" w:rsidP="008E0445">
      <w:pPr>
        <w:rPr>
          <w:sz w:val="22"/>
          <w:szCs w:val="22"/>
        </w:rPr>
      </w:pPr>
      <w:r w:rsidRPr="007A1082">
        <w:rPr>
          <w:sz w:val="22"/>
          <w:szCs w:val="22"/>
        </w:rPr>
        <w:t xml:space="preserve">Denne tabellen er et hjelpeverktøy som kan benyttes for bedre systematikk i beskrivelsen av hva en ønsker å oppnå i piloten/prosjektet. Tabellen inkluderer hvordan det planlegges å måle nytte samt beskrivelse av nødvendige forutsetninger for at nytte kan oppnås. </w:t>
      </w:r>
    </w:p>
    <w:p w14:paraId="0F383D1A" w14:textId="77777777" w:rsidR="007A1082" w:rsidRPr="007A1082" w:rsidRDefault="007A1082" w:rsidP="008E0445">
      <w:pPr>
        <w:rPr>
          <w:sz w:val="22"/>
          <w:szCs w:val="22"/>
        </w:rPr>
      </w:pPr>
    </w:p>
    <w:tbl>
      <w:tblPr>
        <w:tblStyle w:val="Rutenettabell4uthevingsfarge1"/>
        <w:tblW w:w="14107" w:type="dxa"/>
        <w:tblLook w:val="04A0" w:firstRow="1" w:lastRow="0" w:firstColumn="1" w:lastColumn="0" w:noHBand="0" w:noVBand="1"/>
      </w:tblPr>
      <w:tblGrid>
        <w:gridCol w:w="2786"/>
        <w:gridCol w:w="3588"/>
        <w:gridCol w:w="3544"/>
        <w:gridCol w:w="4189"/>
      </w:tblGrid>
      <w:tr w:rsidR="008E0445" w14:paraId="70D372EB" w14:textId="77777777" w:rsidTr="008E0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0070C0"/>
          </w:tcPr>
          <w:p w14:paraId="0DEE2D40" w14:textId="77777777" w:rsidR="008E0445" w:rsidRPr="008E0445" w:rsidRDefault="008E0445" w:rsidP="00C26019">
            <w:pPr>
              <w:rPr>
                <w:b w:val="0"/>
                <w:bCs w:val="0"/>
                <w:sz w:val="28"/>
                <w:szCs w:val="28"/>
              </w:rPr>
            </w:pPr>
            <w:r w:rsidRPr="008E0445">
              <w:rPr>
                <w:sz w:val="28"/>
                <w:szCs w:val="28"/>
              </w:rPr>
              <w:t>Forventet nytte</w:t>
            </w:r>
          </w:p>
        </w:tc>
        <w:tc>
          <w:tcPr>
            <w:tcW w:w="3588" w:type="dxa"/>
            <w:shd w:val="clear" w:color="auto" w:fill="0070C0"/>
          </w:tcPr>
          <w:p w14:paraId="4C2B38F9" w14:textId="77777777" w:rsidR="008E0445" w:rsidRDefault="008E0445" w:rsidP="00C2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E0445">
              <w:rPr>
                <w:sz w:val="28"/>
                <w:szCs w:val="28"/>
              </w:rPr>
              <w:t>Hvem får nytte av prosjektet/piloten?</w:t>
            </w:r>
          </w:p>
          <w:p w14:paraId="054AAA40" w14:textId="77777777" w:rsidR="008E0445" w:rsidRPr="008E0445" w:rsidRDefault="008E0445" w:rsidP="00C2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070C0"/>
          </w:tcPr>
          <w:p w14:paraId="1C71FCFE" w14:textId="77777777" w:rsidR="008E0445" w:rsidRPr="008E0445" w:rsidRDefault="008E0445" w:rsidP="00C2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E0445">
              <w:rPr>
                <w:sz w:val="28"/>
                <w:szCs w:val="28"/>
              </w:rPr>
              <w:t>Ansvarlig for gjennomføring</w:t>
            </w:r>
          </w:p>
        </w:tc>
        <w:tc>
          <w:tcPr>
            <w:tcW w:w="4189" w:type="dxa"/>
            <w:shd w:val="clear" w:color="auto" w:fill="0070C0"/>
          </w:tcPr>
          <w:p w14:paraId="5C036866" w14:textId="77777777" w:rsidR="008E0445" w:rsidRPr="008E0445" w:rsidRDefault="008E0445" w:rsidP="00C2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E0445">
              <w:rPr>
                <w:sz w:val="28"/>
                <w:szCs w:val="28"/>
              </w:rPr>
              <w:t>Eventuell måling av nytte</w:t>
            </w:r>
          </w:p>
        </w:tc>
      </w:tr>
      <w:tr w:rsidR="008E0445" w14:paraId="3CABAC36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63A32EB3" w14:textId="3D8D383F" w:rsidR="008E0445" w:rsidRPr="008E0445" w:rsidRDefault="008E0445" w:rsidP="0031790E">
            <w:pPr>
              <w:ind w:left="360"/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 xml:space="preserve">Hvilken nytte er det forventet at prosjektet vil medføre? </w:t>
            </w:r>
          </w:p>
          <w:p w14:paraId="06438423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Helsegevinst</w:t>
            </w:r>
          </w:p>
          <w:p w14:paraId="6730F6E6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Kvalitet i behandling</w:t>
            </w:r>
          </w:p>
          <w:p w14:paraId="5C7CBAA2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Mer effektiv bruk av personell</w:t>
            </w:r>
          </w:p>
          <w:p w14:paraId="3810B3F7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Redusert reisevirksomhet</w:t>
            </w:r>
          </w:p>
          <w:p w14:paraId="73D4DFC5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Tidsbesparelser</w:t>
            </w:r>
          </w:p>
          <w:p w14:paraId="48998EFD" w14:textId="77777777" w:rsidR="008E0445" w:rsidRPr="006A7773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Økonomi</w:t>
            </w:r>
          </w:p>
          <w:p w14:paraId="4C9A1C8E" w14:textId="317D3FD6" w:rsidR="006A7773" w:rsidRPr="008E0445" w:rsidRDefault="006A7773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Rekruttering</w:t>
            </w:r>
          </w:p>
          <w:p w14:paraId="460F54A7" w14:textId="77777777" w:rsidR="008E0445" w:rsidRPr="008E0445" w:rsidRDefault="008E0445" w:rsidP="008E0445">
            <w:pPr>
              <w:pStyle w:val="Listeavsnitt"/>
              <w:numPr>
                <w:ilvl w:val="0"/>
                <w:numId w:val="21"/>
              </w:numPr>
              <w:rPr>
                <w:b w:val="0"/>
                <w:bCs w:val="0"/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mv.</w:t>
            </w:r>
          </w:p>
          <w:p w14:paraId="552F7537" w14:textId="77777777" w:rsidR="008E0445" w:rsidRPr="008E0445" w:rsidRDefault="008E0445" w:rsidP="008E0445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88" w:type="dxa"/>
          </w:tcPr>
          <w:p w14:paraId="18B0A410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Pasient/pårørende, kommunehelsetjenesten, spesialisthelsetjenesten, andre?</w:t>
            </w:r>
          </w:p>
        </w:tc>
        <w:tc>
          <w:tcPr>
            <w:tcW w:w="3544" w:type="dxa"/>
          </w:tcPr>
          <w:p w14:paraId="4B92AE90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553F9F5B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Det som skal måles for å eventuelt å kunne dokumentere nytte.</w:t>
            </w:r>
          </w:p>
          <w:p w14:paraId="04D1461F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5BADB64" w14:textId="29DEE72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Eksemp</w:t>
            </w:r>
            <w:r w:rsidR="00D131C5">
              <w:rPr>
                <w:sz w:val="22"/>
                <w:szCs w:val="22"/>
              </w:rPr>
              <w:t>el</w:t>
            </w:r>
            <w:r w:rsidRPr="008E0445">
              <w:rPr>
                <w:sz w:val="22"/>
                <w:szCs w:val="22"/>
              </w:rPr>
              <w:t xml:space="preserve">: </w:t>
            </w:r>
            <w:r w:rsidR="00D131C5">
              <w:rPr>
                <w:sz w:val="22"/>
                <w:szCs w:val="22"/>
              </w:rPr>
              <w:t>R</w:t>
            </w:r>
            <w:r w:rsidRPr="008E0445">
              <w:rPr>
                <w:sz w:val="22"/>
                <w:szCs w:val="22"/>
              </w:rPr>
              <w:t>eisetid, tidsbruk, kostnader, behandlingseffekt, reinnleggelser, ventetid,</w:t>
            </w:r>
            <w:r>
              <w:rPr>
                <w:sz w:val="22"/>
                <w:szCs w:val="22"/>
              </w:rPr>
              <w:t xml:space="preserve"> </w:t>
            </w:r>
            <w:r w:rsidRPr="008E0445">
              <w:rPr>
                <w:sz w:val="22"/>
                <w:szCs w:val="22"/>
              </w:rPr>
              <w:t xml:space="preserve">brukertilfredshet, mv. </w:t>
            </w:r>
          </w:p>
          <w:p w14:paraId="6C7F2BEB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5C4D719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092D5B79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44065F00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437765AE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684A684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39F4FBC8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2535CEB6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2C1AD8F8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1D027BC9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35391C2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380B7ABF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2B42F445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1C47ED6B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0E6BD86C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A5A63B3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58AFBA45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0B2E19C4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1BC65FA3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244FB0F4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0445816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78F3F67E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57DBB926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0070C0"/>
          </w:tcPr>
          <w:p w14:paraId="454B5E66" w14:textId="77777777" w:rsidR="008E0445" w:rsidRDefault="008E0445" w:rsidP="008E0445">
            <w:pPr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8E0445">
              <w:rPr>
                <w:color w:val="FFFFFF" w:themeColor="background1"/>
                <w:sz w:val="28"/>
                <w:szCs w:val="28"/>
              </w:rPr>
              <w:lastRenderedPageBreak/>
              <w:t>Hvordan måle og rapportere?</w:t>
            </w:r>
          </w:p>
          <w:p w14:paraId="42A1D68E" w14:textId="6625112C" w:rsidR="008E0445" w:rsidRPr="008E0445" w:rsidRDefault="008E0445" w:rsidP="008E0445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88" w:type="dxa"/>
            <w:shd w:val="clear" w:color="auto" w:fill="0070C0"/>
          </w:tcPr>
          <w:p w14:paraId="55B0D71B" w14:textId="04441BAF" w:rsidR="008E0445" w:rsidRPr="008E0445" w:rsidRDefault="008E0445" w:rsidP="008E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E0445">
              <w:rPr>
                <w:b/>
                <w:bCs/>
                <w:color w:val="FFFFFF" w:themeColor="background1"/>
                <w:sz w:val="28"/>
                <w:szCs w:val="28"/>
              </w:rPr>
              <w:t xml:space="preserve">Forutsetninger og </w:t>
            </w:r>
            <w:r w:rsidR="00F10C4F">
              <w:rPr>
                <w:b/>
                <w:bCs/>
                <w:color w:val="FFFFFF" w:themeColor="background1"/>
                <w:sz w:val="28"/>
                <w:szCs w:val="28"/>
              </w:rPr>
              <w:t xml:space="preserve">aktuelle </w:t>
            </w:r>
            <w:r w:rsidRPr="008E0445">
              <w:rPr>
                <w:b/>
                <w:bCs/>
                <w:color w:val="FFFFFF" w:themeColor="background1"/>
                <w:sz w:val="28"/>
                <w:szCs w:val="28"/>
              </w:rPr>
              <w:t xml:space="preserve">tiltak for at </w:t>
            </w:r>
            <w:r w:rsidR="001E5864">
              <w:rPr>
                <w:b/>
                <w:bCs/>
                <w:color w:val="FFFFFF" w:themeColor="background1"/>
                <w:sz w:val="28"/>
                <w:szCs w:val="28"/>
              </w:rPr>
              <w:t>nytte</w:t>
            </w:r>
            <w:r w:rsidRPr="008E0445">
              <w:rPr>
                <w:b/>
                <w:bCs/>
                <w:color w:val="FFFFFF" w:themeColor="background1"/>
                <w:sz w:val="28"/>
                <w:szCs w:val="28"/>
              </w:rPr>
              <w:t xml:space="preserve"> kan oppnås</w:t>
            </w:r>
          </w:p>
        </w:tc>
        <w:tc>
          <w:tcPr>
            <w:tcW w:w="3544" w:type="dxa"/>
            <w:shd w:val="clear" w:color="auto" w:fill="0070C0"/>
          </w:tcPr>
          <w:p w14:paraId="7C39189F" w14:textId="15EB9C55" w:rsidR="008E0445" w:rsidRPr="008E0445" w:rsidRDefault="008E0445" w:rsidP="008E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E0445">
              <w:rPr>
                <w:b/>
                <w:bCs/>
                <w:color w:val="FFFFFF" w:themeColor="background1"/>
                <w:sz w:val="28"/>
                <w:szCs w:val="28"/>
              </w:rPr>
              <w:t>Ved eventuell frigjøring av ressurser</w:t>
            </w:r>
          </w:p>
        </w:tc>
        <w:tc>
          <w:tcPr>
            <w:tcW w:w="4189" w:type="dxa"/>
            <w:shd w:val="clear" w:color="auto" w:fill="0070C0"/>
          </w:tcPr>
          <w:p w14:paraId="35728898" w14:textId="6691DDEF" w:rsidR="008E0445" w:rsidRPr="008E0445" w:rsidRDefault="007D544A" w:rsidP="008E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Tidshori</w:t>
            </w:r>
            <w:r w:rsidR="00B43A15">
              <w:rPr>
                <w:b/>
                <w:bCs/>
                <w:color w:val="FFFFFF" w:themeColor="background1"/>
                <w:sz w:val="28"/>
                <w:szCs w:val="28"/>
              </w:rPr>
              <w:t>sont</w:t>
            </w:r>
          </w:p>
        </w:tc>
      </w:tr>
      <w:tr w:rsidR="008E0445" w14:paraId="4740A9CA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0AC99C6E" w14:textId="5E159228" w:rsidR="008E0445" w:rsidRPr="008E0445" w:rsidRDefault="002C3422" w:rsidP="00C26019">
            <w:pPr>
              <w:rPr>
                <w:sz w:val="22"/>
                <w:szCs w:val="22"/>
              </w:rPr>
            </w:pPr>
            <w:r w:rsidRPr="008E0445">
              <w:rPr>
                <w:b w:val="0"/>
                <w:bCs w:val="0"/>
                <w:sz w:val="22"/>
                <w:szCs w:val="22"/>
              </w:rPr>
              <w:t>Hvor ofte skal nytte måles og hvordan skal data samles inn?</w:t>
            </w:r>
          </w:p>
        </w:tc>
        <w:tc>
          <w:tcPr>
            <w:tcW w:w="3588" w:type="dxa"/>
          </w:tcPr>
          <w:p w14:paraId="29A459CA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Hva må være på plass/forutsetninger for at ønsket nytte skal oppnås? Hvilke tiltak må evt. settes i gang (risikoreduserende tiltak)?</w:t>
            </w:r>
          </w:p>
          <w:p w14:paraId="21156ADC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DB1308B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 xml:space="preserve">Eksempel: </w:t>
            </w:r>
          </w:p>
          <w:p w14:paraId="7382D849" w14:textId="21A02E4C" w:rsidR="008E0445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Tilgang på både bredde- og spesialistkompetanse, effektiv og riktig bruk av personell, nødvendig teknolog, lokaler mv.</w:t>
            </w:r>
          </w:p>
        </w:tc>
        <w:tc>
          <w:tcPr>
            <w:tcW w:w="3544" w:type="dxa"/>
          </w:tcPr>
          <w:p w14:paraId="12359752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Hvordan planlegger organisasjonene å benytte frigitte ressurser som reduserte kostnader, bedre bruk av kompetanse, frigitt tid, frigitte lokaliteter mv.?</w:t>
            </w:r>
          </w:p>
          <w:p w14:paraId="2CFAEA40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931D405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79FC598" w14:textId="77777777" w:rsidR="002C3422" w:rsidRPr="008E0445" w:rsidRDefault="002C3422" w:rsidP="002C3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B06ECA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74972867" w14:textId="73F16B17" w:rsidR="008E0445" w:rsidRPr="008E0445" w:rsidRDefault="00B43A1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0445">
              <w:rPr>
                <w:sz w:val="22"/>
                <w:szCs w:val="22"/>
              </w:rPr>
              <w:t>Når forventes nytte</w:t>
            </w:r>
            <w:r w:rsidR="00B75439">
              <w:rPr>
                <w:sz w:val="22"/>
                <w:szCs w:val="22"/>
              </w:rPr>
              <w:t>/effekt av piloten/prosjektet?</w:t>
            </w:r>
          </w:p>
        </w:tc>
      </w:tr>
      <w:tr w:rsidR="008E0445" w14:paraId="25A75D7F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6D8BB1DE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233381BE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A0525AD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0283148D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1A5867D7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20BA9626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311EF9F3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C679BB6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7DCD4854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199F6D10" w14:textId="77777777" w:rsidTr="008E0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4C9457DB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71FB4199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F109101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4997A81B" w14:textId="77777777" w:rsidR="008E0445" w:rsidRPr="008E0445" w:rsidRDefault="008E0445" w:rsidP="00C2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E0445" w14:paraId="164BB419" w14:textId="77777777" w:rsidTr="008E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</w:tcPr>
          <w:p w14:paraId="1427B883" w14:textId="77777777" w:rsidR="008E0445" w:rsidRPr="008E0445" w:rsidRDefault="008E0445" w:rsidP="00C26019">
            <w:pPr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14:paraId="52DE27D2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FAA7FE7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9" w:type="dxa"/>
          </w:tcPr>
          <w:p w14:paraId="3AF987E0" w14:textId="77777777" w:rsidR="008E0445" w:rsidRPr="008E0445" w:rsidRDefault="008E0445" w:rsidP="00C2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148D62E" w14:textId="77777777" w:rsidR="008E0445" w:rsidRPr="00E64A37" w:rsidRDefault="008E0445" w:rsidP="008E0445">
      <w:pPr>
        <w:rPr>
          <w:sz w:val="18"/>
          <w:szCs w:val="18"/>
        </w:rPr>
      </w:pPr>
      <w:r w:rsidRPr="00E64A37">
        <w:rPr>
          <w:sz w:val="18"/>
          <w:szCs w:val="18"/>
        </w:rPr>
        <w:t>Tabellen er inspirert av Innomeds gevinstplan for løsning/prosjekt</w:t>
      </w:r>
    </w:p>
    <w:p w14:paraId="124D9E45" w14:textId="77777777" w:rsidR="008E0445" w:rsidRDefault="008E0445" w:rsidP="008E0445">
      <w:pPr>
        <w:rPr>
          <w:sz w:val="16"/>
          <w:szCs w:val="16"/>
        </w:rPr>
      </w:pPr>
    </w:p>
    <w:p w14:paraId="46BD84C6" w14:textId="77777777" w:rsidR="008E0445" w:rsidRDefault="008E0445" w:rsidP="008E0445">
      <w:pPr>
        <w:rPr>
          <w:sz w:val="16"/>
          <w:szCs w:val="16"/>
        </w:rPr>
      </w:pPr>
    </w:p>
    <w:p w14:paraId="6F9B733F" w14:textId="77777777" w:rsidR="008E0445" w:rsidRDefault="008E0445" w:rsidP="008E0445">
      <w:pPr>
        <w:rPr>
          <w:sz w:val="16"/>
          <w:szCs w:val="16"/>
        </w:rPr>
      </w:pPr>
    </w:p>
    <w:p w14:paraId="770688B6" w14:textId="77777777" w:rsidR="008E0445" w:rsidRDefault="008E0445" w:rsidP="008E0445"/>
    <w:p w14:paraId="4045A513" w14:textId="77777777" w:rsidR="00854629" w:rsidRDefault="00854629" w:rsidP="008E0445"/>
    <w:p w14:paraId="41A5D7BD" w14:textId="77777777" w:rsidR="00854629" w:rsidRDefault="00854629" w:rsidP="008E0445"/>
    <w:p w14:paraId="77ECFDEC" w14:textId="77777777" w:rsidR="00854629" w:rsidRDefault="00854629" w:rsidP="008E0445"/>
    <w:p w14:paraId="09EB33B4" w14:textId="77777777" w:rsidR="00854629" w:rsidRDefault="00854629" w:rsidP="008E0445"/>
    <w:p w14:paraId="571E4112" w14:textId="77777777" w:rsidR="00854629" w:rsidRDefault="00854629" w:rsidP="008E0445"/>
    <w:p w14:paraId="7ADF990D" w14:textId="77777777" w:rsidR="00854629" w:rsidRDefault="00854629" w:rsidP="008E0445"/>
    <w:p w14:paraId="5DC06D64" w14:textId="77777777" w:rsidR="00854629" w:rsidRDefault="00854629" w:rsidP="008E0445"/>
    <w:p w14:paraId="16460D80" w14:textId="77777777" w:rsidR="00854629" w:rsidRDefault="00854629" w:rsidP="008E0445"/>
    <w:p w14:paraId="1CB44D3B" w14:textId="77777777" w:rsidR="00854629" w:rsidRDefault="00854629" w:rsidP="008E0445"/>
    <w:p w14:paraId="39A1377E" w14:textId="40BE48B1" w:rsidR="008E0445" w:rsidRPr="008543F3" w:rsidRDefault="00423A98" w:rsidP="008E0445">
      <w:pPr>
        <w:rPr>
          <w:sz w:val="22"/>
          <w:szCs w:val="22"/>
        </w:rPr>
      </w:pPr>
      <w:r>
        <w:rPr>
          <w:sz w:val="22"/>
          <w:szCs w:val="22"/>
        </w:rPr>
        <w:lastRenderedPageBreak/>
        <w:t>Eksemp</w:t>
      </w:r>
      <w:r w:rsidR="00D131C5">
        <w:rPr>
          <w:sz w:val="22"/>
          <w:szCs w:val="22"/>
        </w:rPr>
        <w:t>el</w:t>
      </w:r>
      <w:r>
        <w:rPr>
          <w:sz w:val="22"/>
          <w:szCs w:val="22"/>
        </w:rPr>
        <w:t xml:space="preserve"> på beskrivelse</w:t>
      </w:r>
      <w:r w:rsidR="009B0785">
        <w:rPr>
          <w:sz w:val="22"/>
          <w:szCs w:val="22"/>
        </w:rPr>
        <w:t>r</w:t>
      </w:r>
      <w:r>
        <w:rPr>
          <w:sz w:val="22"/>
          <w:szCs w:val="22"/>
        </w:rPr>
        <w:t xml:space="preserve"> av </w:t>
      </w:r>
      <w:r w:rsidR="009746AF">
        <w:rPr>
          <w:sz w:val="22"/>
          <w:szCs w:val="22"/>
        </w:rPr>
        <w:t>nytte</w:t>
      </w:r>
      <w:r w:rsidR="007D4ED9">
        <w:rPr>
          <w:sz w:val="22"/>
          <w:szCs w:val="22"/>
        </w:rPr>
        <w:t>/effekt</w:t>
      </w:r>
      <w:r w:rsidR="009746AF">
        <w:rPr>
          <w:sz w:val="22"/>
          <w:szCs w:val="22"/>
        </w:rPr>
        <w:t xml:space="preserve"> </w:t>
      </w:r>
      <w:r w:rsidR="00154C80">
        <w:rPr>
          <w:sz w:val="22"/>
          <w:szCs w:val="22"/>
        </w:rPr>
        <w:t xml:space="preserve">med tanke på </w:t>
      </w:r>
      <w:r w:rsidR="00681399">
        <w:rPr>
          <w:sz w:val="22"/>
          <w:szCs w:val="22"/>
        </w:rPr>
        <w:t xml:space="preserve">økt </w:t>
      </w:r>
      <w:r w:rsidR="00154C80">
        <w:rPr>
          <w:sz w:val="22"/>
          <w:szCs w:val="22"/>
        </w:rPr>
        <w:t>bærekraft</w:t>
      </w:r>
      <w:r w:rsidR="008E0445" w:rsidRPr="008543F3">
        <w:rPr>
          <w:sz w:val="22"/>
          <w:szCs w:val="22"/>
        </w:rPr>
        <w:t xml:space="preserve">: </w:t>
      </w:r>
    </w:p>
    <w:p w14:paraId="78DA9D22" w14:textId="753CBB8D" w:rsidR="008E0445" w:rsidRPr="008543F3" w:rsidRDefault="008E0445" w:rsidP="008E0445">
      <w:pPr>
        <w:pStyle w:val="Overskrift2"/>
        <w:rPr>
          <w:sz w:val="22"/>
          <w:szCs w:val="22"/>
        </w:rPr>
      </w:pPr>
      <w:r w:rsidRPr="008543F3">
        <w:rPr>
          <w:sz w:val="22"/>
          <w:szCs w:val="22"/>
        </w:rPr>
        <w:t>Åtte drivere for økt bærekraft i helse</w:t>
      </w:r>
      <w:r w:rsidR="00854629" w:rsidRPr="008543F3">
        <w:rPr>
          <w:sz w:val="22"/>
          <w:szCs w:val="22"/>
        </w:rPr>
        <w:t>-</w:t>
      </w:r>
      <w:r w:rsidRPr="008543F3">
        <w:rPr>
          <w:sz w:val="22"/>
          <w:szCs w:val="22"/>
        </w:rPr>
        <w:t xml:space="preserve"> og omsorgstjeneste</w:t>
      </w:r>
      <w:r w:rsidR="00681399">
        <w:rPr>
          <w:sz w:val="22"/>
          <w:szCs w:val="22"/>
        </w:rPr>
        <w:t>n</w:t>
      </w:r>
      <w:r w:rsidR="002B7675" w:rsidRPr="008543F3">
        <w:rPr>
          <w:sz w:val="22"/>
          <w:szCs w:val="22"/>
        </w:rPr>
        <w:t xml:space="preserve"> </w:t>
      </w:r>
      <w:r w:rsidR="002B7675" w:rsidRPr="008543F3">
        <w:rPr>
          <w:b w:val="0"/>
          <w:bCs w:val="0"/>
          <w:sz w:val="22"/>
          <w:szCs w:val="22"/>
        </w:rPr>
        <w:t>(</w:t>
      </w:r>
      <w:r w:rsidR="00852BC7">
        <w:rPr>
          <w:b w:val="0"/>
          <w:bCs w:val="0"/>
          <w:sz w:val="22"/>
          <w:szCs w:val="22"/>
        </w:rPr>
        <w:t>f</w:t>
      </w:r>
      <w:r w:rsidR="002B7675" w:rsidRPr="008543F3">
        <w:rPr>
          <w:b w:val="0"/>
          <w:bCs w:val="0"/>
          <w:sz w:val="22"/>
          <w:szCs w:val="22"/>
        </w:rPr>
        <w:t xml:space="preserve">ra rapporten </w:t>
      </w:r>
      <w:hyperlink r:id="rId11" w:history="1">
        <w:r w:rsidR="002B7675" w:rsidRPr="008543F3">
          <w:rPr>
            <w:rStyle w:val="Hyperkobling"/>
            <w:b w:val="0"/>
            <w:bCs w:val="0"/>
            <w:sz w:val="22"/>
            <w:szCs w:val="22"/>
          </w:rPr>
          <w:t>«Tid for samordning»</w:t>
        </w:r>
      </w:hyperlink>
      <w:r w:rsidR="002B7675" w:rsidRPr="008543F3">
        <w:rPr>
          <w:b w:val="0"/>
          <w:bCs w:val="0"/>
          <w:sz w:val="22"/>
          <w:szCs w:val="22"/>
        </w:rPr>
        <w:t>)</w:t>
      </w:r>
      <w:r w:rsidRPr="008543F3">
        <w:rPr>
          <w:sz w:val="22"/>
          <w:szCs w:val="22"/>
        </w:rPr>
        <w:t xml:space="preserve">: </w:t>
      </w:r>
      <w:r w:rsidRPr="008543F3">
        <w:rPr>
          <w:sz w:val="22"/>
          <w:szCs w:val="22"/>
        </w:rPr>
        <w:br/>
      </w:r>
    </w:p>
    <w:p w14:paraId="75CB22AD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b/>
          <w:bCs/>
          <w:sz w:val="22"/>
          <w:szCs w:val="22"/>
        </w:rPr>
      </w:pPr>
      <w:r w:rsidRPr="008543F3">
        <w:rPr>
          <w:sz w:val="22"/>
          <w:szCs w:val="22"/>
        </w:rPr>
        <w:t xml:space="preserve">Felles planlegging og samordning som bidrar til </w:t>
      </w:r>
      <w:r w:rsidRPr="008543F3">
        <w:rPr>
          <w:b/>
          <w:bCs/>
          <w:sz w:val="22"/>
          <w:szCs w:val="22"/>
        </w:rPr>
        <w:t>effektiv og riktig bruk av</w:t>
      </w:r>
    </w:p>
    <w:p w14:paraId="0CFE3479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b/>
          <w:bCs/>
          <w:sz w:val="22"/>
          <w:szCs w:val="22"/>
        </w:rPr>
        <w:t>kompetanse</w:t>
      </w:r>
      <w:r w:rsidRPr="008543F3">
        <w:rPr>
          <w:sz w:val="22"/>
          <w:szCs w:val="22"/>
        </w:rPr>
        <w:t>, inkludert bedre oppgavedeling og sambruk av helsepersonell på tvers</w:t>
      </w:r>
    </w:p>
    <w:p w14:paraId="0F2FAF8C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av tjenester. Ved samarbeid må det ikke involveres flere helsepersonell enn</w:t>
      </w:r>
    </w:p>
    <w:p w14:paraId="336E3A11" w14:textId="5A9EDFEC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nødvendig</w:t>
      </w:r>
      <w:r w:rsidRPr="008543F3">
        <w:rPr>
          <w:sz w:val="22"/>
          <w:szCs w:val="22"/>
        </w:rPr>
        <w:br/>
      </w:r>
    </w:p>
    <w:p w14:paraId="26B67E76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Bidra til at pasienter får tjenester på </w:t>
      </w:r>
      <w:r w:rsidRPr="008543F3">
        <w:rPr>
          <w:b/>
          <w:bCs/>
          <w:sz w:val="22"/>
          <w:szCs w:val="22"/>
        </w:rPr>
        <w:t>best effektive omsorgsnivå (BEON)</w:t>
      </w:r>
      <w:r w:rsidRPr="008543F3">
        <w:rPr>
          <w:sz w:val="22"/>
          <w:szCs w:val="22"/>
        </w:rPr>
        <w:t>. Dette</w:t>
      </w:r>
    </w:p>
    <w:p w14:paraId="421E3801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 xml:space="preserve">inkluderer at tjenestene i fellesskap reduserer </w:t>
      </w:r>
      <w:bookmarkStart w:id="0" w:name="_Hlk172119372"/>
      <w:r w:rsidRPr="008543F3">
        <w:rPr>
          <w:sz w:val="22"/>
          <w:szCs w:val="22"/>
        </w:rPr>
        <w:t>transaksjonskostnader, reduserer</w:t>
      </w:r>
    </w:p>
    <w:p w14:paraId="1C574E9D" w14:textId="1C0147D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overutredning, overdiagnostisering og at behandlinger med liten effekt elimineres</w:t>
      </w:r>
      <w:r w:rsidRPr="008543F3">
        <w:rPr>
          <w:sz w:val="22"/>
          <w:szCs w:val="22"/>
        </w:rPr>
        <w:br/>
      </w:r>
    </w:p>
    <w:bookmarkEnd w:id="0"/>
    <w:p w14:paraId="5C6FA51D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Bedre muligheter for </w:t>
      </w:r>
      <w:r w:rsidRPr="008543F3">
        <w:rPr>
          <w:b/>
          <w:bCs/>
          <w:sz w:val="22"/>
          <w:szCs w:val="22"/>
        </w:rPr>
        <w:t>pasientens medvirkning</w:t>
      </w:r>
      <w:r w:rsidRPr="008543F3">
        <w:rPr>
          <w:sz w:val="22"/>
          <w:szCs w:val="22"/>
        </w:rPr>
        <w:t xml:space="preserve"> gjennom tettere dialog om egen</w:t>
      </w:r>
    </w:p>
    <w:p w14:paraId="421E3FB3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sykdom, opplæring, egenmestring, aktiv behandling og monitorering i eget hjem med</w:t>
      </w:r>
    </w:p>
    <w:p w14:paraId="1D7E7AAA" w14:textId="782DB42E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utgangspunkt i «Hva er viktig for deg?»</w:t>
      </w:r>
      <w:r w:rsidRPr="008543F3">
        <w:rPr>
          <w:sz w:val="22"/>
          <w:szCs w:val="22"/>
        </w:rPr>
        <w:br/>
      </w:r>
    </w:p>
    <w:p w14:paraId="18348DEC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Forebygging av innleggelser, blant annet gjennom </w:t>
      </w:r>
      <w:r w:rsidRPr="008543F3">
        <w:rPr>
          <w:b/>
          <w:bCs/>
          <w:sz w:val="22"/>
          <w:szCs w:val="22"/>
        </w:rPr>
        <w:t>proaktiv oppfølging</w:t>
      </w:r>
      <w:r w:rsidRPr="008543F3">
        <w:rPr>
          <w:sz w:val="22"/>
          <w:szCs w:val="22"/>
        </w:rPr>
        <w:t xml:space="preserve"> av pasienter</w:t>
      </w:r>
    </w:p>
    <w:p w14:paraId="3335591F" w14:textId="0C6647F1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med omfattende koordineringsbehov</w:t>
      </w:r>
      <w:r w:rsidRPr="008543F3">
        <w:rPr>
          <w:sz w:val="22"/>
          <w:szCs w:val="22"/>
        </w:rPr>
        <w:br/>
      </w:r>
    </w:p>
    <w:p w14:paraId="20A8D18E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b/>
          <w:bCs/>
          <w:sz w:val="22"/>
          <w:szCs w:val="22"/>
        </w:rPr>
      </w:pPr>
      <w:r w:rsidRPr="008543F3">
        <w:rPr>
          <w:sz w:val="22"/>
          <w:szCs w:val="22"/>
        </w:rPr>
        <w:t xml:space="preserve">Felles strategi for at innbyggere skal kunne motta tjenester og behandling </w:t>
      </w:r>
      <w:r w:rsidRPr="008543F3">
        <w:rPr>
          <w:b/>
          <w:bCs/>
          <w:sz w:val="22"/>
          <w:szCs w:val="22"/>
        </w:rPr>
        <w:t>nært der</w:t>
      </w:r>
    </w:p>
    <w:p w14:paraId="077BFF85" w14:textId="4AE2AC83" w:rsidR="008E0445" w:rsidRPr="008543F3" w:rsidRDefault="008E0445" w:rsidP="008E0445">
      <w:pPr>
        <w:pStyle w:val="Listeavsnitt"/>
        <w:rPr>
          <w:b/>
          <w:bCs/>
          <w:sz w:val="22"/>
          <w:szCs w:val="22"/>
        </w:rPr>
      </w:pPr>
      <w:r w:rsidRPr="008543F3">
        <w:rPr>
          <w:b/>
          <w:bCs/>
          <w:sz w:val="22"/>
          <w:szCs w:val="22"/>
        </w:rPr>
        <w:t>de bor</w:t>
      </w:r>
      <w:r w:rsidRPr="008543F3">
        <w:rPr>
          <w:b/>
          <w:bCs/>
          <w:sz w:val="22"/>
          <w:szCs w:val="22"/>
        </w:rPr>
        <w:br/>
      </w:r>
    </w:p>
    <w:p w14:paraId="3B063702" w14:textId="77777777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Felles </w:t>
      </w:r>
      <w:r w:rsidRPr="008543F3">
        <w:rPr>
          <w:b/>
          <w:bCs/>
          <w:sz w:val="22"/>
          <w:szCs w:val="22"/>
        </w:rPr>
        <w:t>innovasjonsprosesser for tjenester og teknologi</w:t>
      </w:r>
      <w:r w:rsidRPr="008543F3">
        <w:rPr>
          <w:sz w:val="22"/>
          <w:szCs w:val="22"/>
        </w:rPr>
        <w:t xml:space="preserve"> som sikrer rask og riktig</w:t>
      </w:r>
    </w:p>
    <w:p w14:paraId="78790936" w14:textId="77777777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utvikling, inkludert effektivisere kommunikasjon og samhandling som bidrar til</w:t>
      </w:r>
    </w:p>
    <w:p w14:paraId="56635361" w14:textId="7500EDC3" w:rsidR="008E0445" w:rsidRPr="008543F3" w:rsidRDefault="008E0445" w:rsidP="008E0445">
      <w:pPr>
        <w:pStyle w:val="Listeavsnitt"/>
        <w:rPr>
          <w:sz w:val="22"/>
          <w:szCs w:val="22"/>
        </w:rPr>
      </w:pPr>
      <w:r w:rsidRPr="008543F3">
        <w:rPr>
          <w:sz w:val="22"/>
          <w:szCs w:val="22"/>
        </w:rPr>
        <w:t>unødig rapportering og digitale tidstyver</w:t>
      </w:r>
      <w:r w:rsidRPr="008543F3">
        <w:rPr>
          <w:sz w:val="22"/>
          <w:szCs w:val="22"/>
        </w:rPr>
        <w:br/>
      </w:r>
    </w:p>
    <w:p w14:paraId="3B828655" w14:textId="3FAE3951" w:rsidR="008E0445" w:rsidRPr="008543F3" w:rsidRDefault="008E0445" w:rsidP="008E0445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b/>
          <w:bCs/>
          <w:sz w:val="22"/>
          <w:szCs w:val="22"/>
        </w:rPr>
        <w:t>Tidlig intervensjon</w:t>
      </w:r>
      <w:r w:rsidRPr="008543F3">
        <w:rPr>
          <w:sz w:val="22"/>
          <w:szCs w:val="22"/>
        </w:rPr>
        <w:t xml:space="preserve"> og sekundærforebygging</w:t>
      </w:r>
      <w:r w:rsidRPr="008543F3">
        <w:rPr>
          <w:sz w:val="22"/>
          <w:szCs w:val="22"/>
        </w:rPr>
        <w:br/>
      </w:r>
    </w:p>
    <w:p w14:paraId="5F903C92" w14:textId="139C6163" w:rsidR="00B912BA" w:rsidRPr="008543F3" w:rsidRDefault="008E0445" w:rsidP="00093717">
      <w:pPr>
        <w:pStyle w:val="Listeavsnitt"/>
        <w:numPr>
          <w:ilvl w:val="0"/>
          <w:numId w:val="18"/>
        </w:numPr>
        <w:spacing w:after="160" w:line="259" w:lineRule="auto"/>
        <w:rPr>
          <w:sz w:val="22"/>
          <w:szCs w:val="22"/>
        </w:rPr>
      </w:pPr>
      <w:r w:rsidRPr="008543F3">
        <w:rPr>
          <w:sz w:val="22"/>
          <w:szCs w:val="22"/>
        </w:rPr>
        <w:t xml:space="preserve">Systematikk i involvering av </w:t>
      </w:r>
      <w:r w:rsidRPr="008543F3">
        <w:rPr>
          <w:b/>
          <w:bCs/>
          <w:sz w:val="22"/>
          <w:szCs w:val="22"/>
        </w:rPr>
        <w:t>pårørende og likepersoner/frivillige</w:t>
      </w:r>
      <w:bookmarkStart w:id="1" w:name="POSTNR"/>
      <w:bookmarkStart w:id="2" w:name="POSTSTED"/>
      <w:bookmarkStart w:id="3" w:name="Kontakt"/>
      <w:bookmarkEnd w:id="1"/>
      <w:bookmarkEnd w:id="2"/>
      <w:bookmarkEnd w:id="3"/>
    </w:p>
    <w:sectPr w:rsidR="00B912BA" w:rsidRPr="008543F3" w:rsidSect="008E04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8673" w14:textId="77777777" w:rsidR="008E0445" w:rsidRDefault="008E0445" w:rsidP="00A76CCD">
      <w:pPr>
        <w:spacing w:line="240" w:lineRule="auto"/>
      </w:pPr>
      <w:r>
        <w:separator/>
      </w:r>
    </w:p>
  </w:endnote>
  <w:endnote w:type="continuationSeparator" w:id="0">
    <w:p w14:paraId="7858A2CC" w14:textId="77777777" w:rsidR="008E0445" w:rsidRDefault="008E0445" w:rsidP="00A7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8534" w14:textId="77777777" w:rsidR="008B4F68" w:rsidRDefault="008B4F6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120520"/>
      <w:docPartObj>
        <w:docPartGallery w:val="Page Numbers (Bottom of Page)"/>
        <w:docPartUnique/>
      </w:docPartObj>
    </w:sdtPr>
    <w:sdtEndPr/>
    <w:sdtContent>
      <w:p w14:paraId="3CB02C0C" w14:textId="77777777" w:rsidR="005463DF" w:rsidRDefault="007604A5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96AE7C" w14:textId="77777777" w:rsidR="005463DF" w:rsidRDefault="005463D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BFB9" w14:textId="77777777" w:rsidR="00DB3D9D" w:rsidRDefault="00DB3D9D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</w:p>
  <w:p w14:paraId="5B6CD91F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b/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Postadresse</w:t>
    </w:r>
    <w:r w:rsidR="006978E6">
      <w:rPr>
        <w:sz w:val="16"/>
        <w:szCs w:val="16"/>
        <w:lang w:eastAsia="nb-NO"/>
      </w:rPr>
      <w:t>:</w:t>
    </w:r>
    <w:r w:rsidRPr="007D12DF">
      <w:rPr>
        <w:b/>
        <w:sz w:val="16"/>
        <w:szCs w:val="16"/>
        <w:lang w:eastAsia="nb-NO"/>
      </w:rPr>
      <w:tab/>
    </w:r>
    <w:r w:rsidRPr="007D12DF">
      <w:rPr>
        <w:sz w:val="16"/>
        <w:szCs w:val="16"/>
        <w:lang w:eastAsia="nb-NO"/>
      </w:rPr>
      <w:t>Besøksadresse</w:t>
    </w:r>
    <w:r w:rsidR="006978E6">
      <w:rPr>
        <w:sz w:val="16"/>
        <w:szCs w:val="16"/>
        <w:lang w:eastAsia="nb-NO"/>
      </w:rPr>
      <w:t>:</w:t>
    </w:r>
    <w:r w:rsidRPr="007D12DF">
      <w:rPr>
        <w:sz w:val="16"/>
        <w:szCs w:val="16"/>
        <w:lang w:eastAsia="nb-NO"/>
      </w:rPr>
      <w:tab/>
      <w:t>Telefon sentralbord: 75 51 29 00</w:t>
    </w:r>
    <w:r>
      <w:rPr>
        <w:sz w:val="16"/>
        <w:szCs w:val="16"/>
        <w:lang w:eastAsia="nb-NO"/>
      </w:rPr>
      <w:t xml:space="preserve">                               </w:t>
    </w:r>
    <w:r w:rsidRPr="007D12DF">
      <w:rPr>
        <w:sz w:val="16"/>
        <w:szCs w:val="16"/>
        <w:lang w:eastAsia="nb-NO"/>
      </w:rPr>
      <w:t>Org nr:</w:t>
    </w:r>
    <w:r w:rsidRPr="007D12DF">
      <w:rPr>
        <w:sz w:val="16"/>
        <w:szCs w:val="16"/>
        <w:lang w:val="sv-SE" w:eastAsia="nb-NO"/>
      </w:rPr>
      <w:t xml:space="preserve"> MVA 883 658 </w:t>
    </w:r>
    <w:r>
      <w:rPr>
        <w:sz w:val="16"/>
        <w:szCs w:val="16"/>
        <w:lang w:val="sv-SE" w:eastAsia="nb-NO"/>
      </w:rPr>
      <w:t>752</w:t>
    </w:r>
  </w:p>
  <w:p w14:paraId="79D26DF3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Helse Nord RHF</w:t>
    </w:r>
    <w:r w:rsidRPr="007D12DF">
      <w:rPr>
        <w:sz w:val="16"/>
        <w:szCs w:val="16"/>
        <w:lang w:eastAsia="nb-NO"/>
      </w:rPr>
      <w:tab/>
      <w:t>Helse Nord RHF</w:t>
    </w:r>
  </w:p>
  <w:p w14:paraId="18D0EE81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Postboks 1445</w:t>
    </w:r>
    <w:r w:rsidRPr="007D12DF">
      <w:rPr>
        <w:sz w:val="16"/>
        <w:szCs w:val="16"/>
        <w:lang w:eastAsia="nb-NO"/>
      </w:rPr>
      <w:tab/>
    </w:r>
    <w:r w:rsidR="00696F69">
      <w:rPr>
        <w:sz w:val="16"/>
        <w:szCs w:val="16"/>
        <w:lang w:eastAsia="nb-NO"/>
      </w:rPr>
      <w:t>Moloveien 16</w:t>
    </w:r>
    <w:r w:rsidRPr="007D12DF">
      <w:rPr>
        <w:sz w:val="16"/>
        <w:szCs w:val="16"/>
        <w:lang w:eastAsia="nb-NO"/>
      </w:rPr>
      <w:t xml:space="preserve">, </w:t>
    </w:r>
    <w:r w:rsidR="00696F69">
      <w:rPr>
        <w:sz w:val="16"/>
        <w:szCs w:val="16"/>
        <w:lang w:eastAsia="nb-NO"/>
      </w:rPr>
      <w:t>6</w:t>
    </w:r>
    <w:r w:rsidRPr="007D12DF">
      <w:rPr>
        <w:sz w:val="16"/>
        <w:szCs w:val="16"/>
        <w:lang w:eastAsia="nb-NO"/>
      </w:rPr>
      <w:t xml:space="preserve"> et</w:t>
    </w:r>
    <w:r w:rsidR="006978E6">
      <w:rPr>
        <w:sz w:val="16"/>
        <w:szCs w:val="16"/>
        <w:lang w:eastAsia="nb-NO"/>
      </w:rPr>
      <w:t>.</w:t>
    </w:r>
    <w:r w:rsidR="006978E6">
      <w:rPr>
        <w:sz w:val="16"/>
        <w:szCs w:val="16"/>
        <w:lang w:eastAsia="nb-NO"/>
      </w:rPr>
      <w:tab/>
    </w:r>
    <w:hyperlink r:id="rId1" w:history="1">
      <w:r w:rsidRPr="007D12DF">
        <w:rPr>
          <w:color w:val="0000FF"/>
          <w:sz w:val="16"/>
          <w:szCs w:val="16"/>
          <w:u w:val="single"/>
          <w:lang w:eastAsia="nb-NO"/>
        </w:rPr>
        <w:t>postmottak@helse-nord.no</w:t>
      </w:r>
    </w:hyperlink>
  </w:p>
  <w:p w14:paraId="225A7BA5" w14:textId="77777777" w:rsidR="00FD6E40" w:rsidRPr="007D12DF" w:rsidRDefault="00FD6E40" w:rsidP="00FD6E40">
    <w:pPr>
      <w:tabs>
        <w:tab w:val="left" w:pos="1985"/>
        <w:tab w:val="left" w:pos="3969"/>
        <w:tab w:val="left" w:pos="7371"/>
      </w:tabs>
      <w:rPr>
        <w:sz w:val="16"/>
        <w:szCs w:val="16"/>
        <w:lang w:eastAsia="nb-NO"/>
      </w:rPr>
    </w:pPr>
    <w:r w:rsidRPr="007D12DF">
      <w:rPr>
        <w:sz w:val="16"/>
        <w:szCs w:val="16"/>
        <w:lang w:eastAsia="nb-NO"/>
      </w:rPr>
      <w:t>8038 Bodø</w:t>
    </w:r>
    <w:r w:rsidRPr="007D12DF">
      <w:rPr>
        <w:sz w:val="16"/>
        <w:szCs w:val="16"/>
        <w:lang w:eastAsia="nb-NO"/>
      </w:rPr>
      <w:tab/>
      <w:t>800</w:t>
    </w:r>
    <w:r w:rsidR="00696F69">
      <w:rPr>
        <w:sz w:val="16"/>
        <w:szCs w:val="16"/>
        <w:lang w:eastAsia="nb-NO"/>
      </w:rPr>
      <w:t>3</w:t>
    </w:r>
    <w:r w:rsidRPr="007D12DF">
      <w:rPr>
        <w:sz w:val="16"/>
        <w:szCs w:val="16"/>
        <w:lang w:eastAsia="nb-NO"/>
      </w:rPr>
      <w:t xml:space="preserve"> Bodø</w:t>
    </w:r>
    <w:r w:rsidRPr="007D12DF">
      <w:rPr>
        <w:sz w:val="16"/>
        <w:szCs w:val="16"/>
        <w:lang w:eastAsia="nb-NO"/>
      </w:rPr>
      <w:tab/>
    </w:r>
    <w:hyperlink r:id="rId2" w:history="1">
      <w:r w:rsidRPr="007D12DF">
        <w:rPr>
          <w:color w:val="0000FF"/>
          <w:sz w:val="16"/>
          <w:szCs w:val="16"/>
          <w:u w:val="single"/>
          <w:lang w:eastAsia="nb-NO"/>
        </w:rPr>
        <w:t>www.helse-nord.no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95B7" w14:textId="77777777" w:rsidR="008E0445" w:rsidRDefault="008E0445" w:rsidP="00A76CCD">
      <w:pPr>
        <w:spacing w:line="240" w:lineRule="auto"/>
      </w:pPr>
      <w:r>
        <w:separator/>
      </w:r>
    </w:p>
  </w:footnote>
  <w:footnote w:type="continuationSeparator" w:id="0">
    <w:p w14:paraId="661776E2" w14:textId="77777777" w:rsidR="008E0445" w:rsidRDefault="008E0445" w:rsidP="00A76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377B" w14:textId="6D2B918D" w:rsidR="008B4F68" w:rsidRDefault="008B4F6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9FB2" w14:textId="3B7BB58D" w:rsidR="008B4F68" w:rsidRDefault="008B4F6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63FD" w14:textId="474CECF7" w:rsidR="00E13BFD" w:rsidRDefault="00980AAE" w:rsidP="0061781E">
    <w:pPr>
      <w:pStyle w:val="Topptekst"/>
    </w:pPr>
    <w:r>
      <w:rPr>
        <w:noProof/>
      </w:rPr>
      <w:drawing>
        <wp:inline distT="0" distB="0" distL="0" distR="0" wp14:anchorId="739F63FF" wp14:editId="1CA6B1E2">
          <wp:extent cx="3810000" cy="441960"/>
          <wp:effectExtent l="0" t="0" r="0" b="15240"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81E">
      <w:tab/>
    </w:r>
  </w:p>
  <w:p w14:paraId="39C29FDA" w14:textId="77777777" w:rsidR="00E13BFD" w:rsidRDefault="00E13BFD">
    <w:pPr>
      <w:pStyle w:val="Topptekst"/>
    </w:pPr>
  </w:p>
  <w:p w14:paraId="7A7B37D9" w14:textId="77777777" w:rsidR="00E13BFD" w:rsidRDefault="0061781E" w:rsidP="005839E6">
    <w:pPr>
      <w:pStyle w:val="Topptekst"/>
      <w:jc w:val="right"/>
    </w:pPr>
    <w:bookmarkStart w:id="4" w:name="UoffParagraf"/>
    <w:bookmarkEnd w:id="4"/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7AB66FD" wp14:editId="4202FB0D">
          <wp:simplePos x="0" y="0"/>
          <wp:positionH relativeFrom="column">
            <wp:posOffset>4241800</wp:posOffset>
          </wp:positionH>
          <wp:positionV relativeFrom="paragraph">
            <wp:posOffset>93980</wp:posOffset>
          </wp:positionV>
          <wp:extent cx="4136390" cy="4136390"/>
          <wp:effectExtent l="0" t="0" r="3810" b="3810"/>
          <wp:wrapNone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390" cy="41363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641A6EE0" w14:textId="77777777" w:rsidR="00E13BFD" w:rsidRDefault="00E13B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96"/>
    <w:multiLevelType w:val="hybridMultilevel"/>
    <w:tmpl w:val="6820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7FA"/>
    <w:multiLevelType w:val="hybridMultilevel"/>
    <w:tmpl w:val="C16029B2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59A"/>
    <w:multiLevelType w:val="hybridMultilevel"/>
    <w:tmpl w:val="0B984708"/>
    <w:lvl w:ilvl="0" w:tplc="0414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13D0395"/>
    <w:multiLevelType w:val="hybridMultilevel"/>
    <w:tmpl w:val="3F6A35D2"/>
    <w:lvl w:ilvl="0" w:tplc="E4ECDA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0E81"/>
    <w:multiLevelType w:val="hybridMultilevel"/>
    <w:tmpl w:val="4DC4B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25FB"/>
    <w:multiLevelType w:val="hybridMultilevel"/>
    <w:tmpl w:val="A33CE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7A7"/>
    <w:multiLevelType w:val="hybridMultilevel"/>
    <w:tmpl w:val="45961B70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5B03"/>
    <w:multiLevelType w:val="hybridMultilevel"/>
    <w:tmpl w:val="7EEEF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5FD5"/>
    <w:multiLevelType w:val="hybridMultilevel"/>
    <w:tmpl w:val="79345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0288"/>
    <w:multiLevelType w:val="hybridMultilevel"/>
    <w:tmpl w:val="A4E47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13F1"/>
    <w:multiLevelType w:val="multilevel"/>
    <w:tmpl w:val="7B40B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061D01"/>
    <w:multiLevelType w:val="hybridMultilevel"/>
    <w:tmpl w:val="EE14F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33C82"/>
    <w:multiLevelType w:val="hybridMultilevel"/>
    <w:tmpl w:val="01127D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13BAD"/>
    <w:multiLevelType w:val="hybridMultilevel"/>
    <w:tmpl w:val="38963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175C1"/>
    <w:multiLevelType w:val="hybridMultilevel"/>
    <w:tmpl w:val="74AA27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7E99"/>
    <w:multiLevelType w:val="hybridMultilevel"/>
    <w:tmpl w:val="316ED1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E3CDD"/>
    <w:multiLevelType w:val="hybridMultilevel"/>
    <w:tmpl w:val="AA68C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4368F"/>
    <w:multiLevelType w:val="multilevel"/>
    <w:tmpl w:val="CAE07E40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F745487"/>
    <w:multiLevelType w:val="hybridMultilevel"/>
    <w:tmpl w:val="29143518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71775">
    <w:abstractNumId w:val="10"/>
  </w:num>
  <w:num w:numId="2" w16cid:durableId="772631378">
    <w:abstractNumId w:val="17"/>
  </w:num>
  <w:num w:numId="3" w16cid:durableId="1424647003">
    <w:abstractNumId w:val="17"/>
  </w:num>
  <w:num w:numId="4" w16cid:durableId="1249316090">
    <w:abstractNumId w:val="17"/>
  </w:num>
  <w:num w:numId="5" w16cid:durableId="1914848146">
    <w:abstractNumId w:val="2"/>
  </w:num>
  <w:num w:numId="6" w16cid:durableId="2040011306">
    <w:abstractNumId w:val="11"/>
  </w:num>
  <w:num w:numId="7" w16cid:durableId="1905556649">
    <w:abstractNumId w:val="0"/>
  </w:num>
  <w:num w:numId="8" w16cid:durableId="1247306826">
    <w:abstractNumId w:val="9"/>
  </w:num>
  <w:num w:numId="9" w16cid:durableId="1166822180">
    <w:abstractNumId w:val="4"/>
  </w:num>
  <w:num w:numId="10" w16cid:durableId="349648205">
    <w:abstractNumId w:val="5"/>
  </w:num>
  <w:num w:numId="11" w16cid:durableId="259874339">
    <w:abstractNumId w:val="13"/>
  </w:num>
  <w:num w:numId="12" w16cid:durableId="721944986">
    <w:abstractNumId w:val="8"/>
  </w:num>
  <w:num w:numId="13" w16cid:durableId="823542927">
    <w:abstractNumId w:val="18"/>
  </w:num>
  <w:num w:numId="14" w16cid:durableId="755709990">
    <w:abstractNumId w:val="6"/>
  </w:num>
  <w:num w:numId="15" w16cid:durableId="431241960">
    <w:abstractNumId w:val="1"/>
  </w:num>
  <w:num w:numId="16" w16cid:durableId="523789329">
    <w:abstractNumId w:val="15"/>
  </w:num>
  <w:num w:numId="17" w16cid:durableId="1363748217">
    <w:abstractNumId w:val="16"/>
  </w:num>
  <w:num w:numId="18" w16cid:durableId="1587374251">
    <w:abstractNumId w:val="7"/>
  </w:num>
  <w:num w:numId="19" w16cid:durableId="466049980">
    <w:abstractNumId w:val="3"/>
  </w:num>
  <w:num w:numId="20" w16cid:durableId="482432978">
    <w:abstractNumId w:val="14"/>
  </w:num>
  <w:num w:numId="21" w16cid:durableId="1701129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45"/>
    <w:rsid w:val="000079B3"/>
    <w:rsid w:val="00026C03"/>
    <w:rsid w:val="00093717"/>
    <w:rsid w:val="000D62CA"/>
    <w:rsid w:val="000F0571"/>
    <w:rsid w:val="001209C2"/>
    <w:rsid w:val="00137E5E"/>
    <w:rsid w:val="00154C80"/>
    <w:rsid w:val="001C7299"/>
    <w:rsid w:val="001E5864"/>
    <w:rsid w:val="00232480"/>
    <w:rsid w:val="00245735"/>
    <w:rsid w:val="002B7675"/>
    <w:rsid w:val="002C3422"/>
    <w:rsid w:val="002E4DCE"/>
    <w:rsid w:val="0031790E"/>
    <w:rsid w:val="00356CF0"/>
    <w:rsid w:val="00367FCD"/>
    <w:rsid w:val="00380B1D"/>
    <w:rsid w:val="00394D54"/>
    <w:rsid w:val="003E2AE6"/>
    <w:rsid w:val="003F4712"/>
    <w:rsid w:val="00423A98"/>
    <w:rsid w:val="0043290B"/>
    <w:rsid w:val="00475F99"/>
    <w:rsid w:val="004A24C9"/>
    <w:rsid w:val="005020C8"/>
    <w:rsid w:val="00510286"/>
    <w:rsid w:val="005148DE"/>
    <w:rsid w:val="005177E1"/>
    <w:rsid w:val="00535366"/>
    <w:rsid w:val="005463DF"/>
    <w:rsid w:val="0057240B"/>
    <w:rsid w:val="00576113"/>
    <w:rsid w:val="005839E6"/>
    <w:rsid w:val="005C0448"/>
    <w:rsid w:val="0061781E"/>
    <w:rsid w:val="006262D5"/>
    <w:rsid w:val="00634821"/>
    <w:rsid w:val="00681399"/>
    <w:rsid w:val="00696F69"/>
    <w:rsid w:val="006978E6"/>
    <w:rsid w:val="006A7480"/>
    <w:rsid w:val="006A7773"/>
    <w:rsid w:val="007365D6"/>
    <w:rsid w:val="00741584"/>
    <w:rsid w:val="007604A5"/>
    <w:rsid w:val="00776710"/>
    <w:rsid w:val="007A1082"/>
    <w:rsid w:val="007B20AD"/>
    <w:rsid w:val="007C60F6"/>
    <w:rsid w:val="007D4ED9"/>
    <w:rsid w:val="007D544A"/>
    <w:rsid w:val="007F317B"/>
    <w:rsid w:val="00852BC7"/>
    <w:rsid w:val="008543F3"/>
    <w:rsid w:val="00854629"/>
    <w:rsid w:val="008547B8"/>
    <w:rsid w:val="00860A0A"/>
    <w:rsid w:val="00894474"/>
    <w:rsid w:val="008A3A70"/>
    <w:rsid w:val="008A45BF"/>
    <w:rsid w:val="008B1A63"/>
    <w:rsid w:val="008B4F68"/>
    <w:rsid w:val="008E0445"/>
    <w:rsid w:val="008F02F9"/>
    <w:rsid w:val="00902044"/>
    <w:rsid w:val="0094238C"/>
    <w:rsid w:val="00957926"/>
    <w:rsid w:val="009746AF"/>
    <w:rsid w:val="00980AAE"/>
    <w:rsid w:val="009B0785"/>
    <w:rsid w:val="009E321D"/>
    <w:rsid w:val="009F31E0"/>
    <w:rsid w:val="00A76CCD"/>
    <w:rsid w:val="00A94297"/>
    <w:rsid w:val="00AA2E6F"/>
    <w:rsid w:val="00AC2A48"/>
    <w:rsid w:val="00AF5050"/>
    <w:rsid w:val="00B03759"/>
    <w:rsid w:val="00B22D5B"/>
    <w:rsid w:val="00B2562D"/>
    <w:rsid w:val="00B43A15"/>
    <w:rsid w:val="00B64194"/>
    <w:rsid w:val="00B75439"/>
    <w:rsid w:val="00B912BA"/>
    <w:rsid w:val="00BD4DAC"/>
    <w:rsid w:val="00BE045D"/>
    <w:rsid w:val="00C0644D"/>
    <w:rsid w:val="00C12716"/>
    <w:rsid w:val="00C31634"/>
    <w:rsid w:val="00C71C8B"/>
    <w:rsid w:val="00CB484A"/>
    <w:rsid w:val="00CD77CE"/>
    <w:rsid w:val="00D131C5"/>
    <w:rsid w:val="00D420BA"/>
    <w:rsid w:val="00D7484D"/>
    <w:rsid w:val="00DA13E3"/>
    <w:rsid w:val="00DB3D9D"/>
    <w:rsid w:val="00DC60BE"/>
    <w:rsid w:val="00DE2362"/>
    <w:rsid w:val="00E0069F"/>
    <w:rsid w:val="00E13BFD"/>
    <w:rsid w:val="00E16897"/>
    <w:rsid w:val="00E22B74"/>
    <w:rsid w:val="00E952F5"/>
    <w:rsid w:val="00EC3652"/>
    <w:rsid w:val="00F01E4C"/>
    <w:rsid w:val="00F10C4F"/>
    <w:rsid w:val="00F71362"/>
    <w:rsid w:val="00F91EE8"/>
    <w:rsid w:val="00FA716A"/>
    <w:rsid w:val="00FD6E40"/>
    <w:rsid w:val="00FE1AE4"/>
    <w:rsid w:val="00FF0275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8A09E"/>
  <w15:docId w15:val="{49B16C46-D3AA-428C-88A2-4548A353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4D"/>
    <w:pPr>
      <w:spacing w:after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16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16A"/>
    <w:pPr>
      <w:keepNext/>
      <w:keepLines/>
      <w:spacing w:before="200"/>
      <w:outlineLvl w:val="1"/>
    </w:pPr>
    <w:rPr>
      <w:rFonts w:eastAsiaTheme="majorEastAsia" w:cstheme="majorBidi"/>
      <w:b/>
      <w:b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16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A716A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A716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FF0275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  <w:iCs/>
      <w:color w:val="224E8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FF0275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F0275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0275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Anca">
    <w:name w:val="Tittel Anca"/>
    <w:basedOn w:val="Normal"/>
    <w:link w:val="TittelAncaTegn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TittelAncaTegn">
    <w:name w:val="Tittel Anca Tegn"/>
    <w:basedOn w:val="Standardskriftforavsnitt"/>
    <w:link w:val="Tittel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Overskrift1Anca">
    <w:name w:val="Overskrift 1 Anca"/>
    <w:basedOn w:val="TittelAnca"/>
    <w:link w:val="Overskrift1AncaTegn"/>
    <w:rsid w:val="009E321D"/>
  </w:style>
  <w:style w:type="character" w:customStyle="1" w:styleId="Overskrift1AncaTegn">
    <w:name w:val="Overskrift 1 Anca Tegn"/>
    <w:basedOn w:val="TittelAncaTegn"/>
    <w:link w:val="Overskrift1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NormalAnca">
    <w:name w:val="Normal Anca"/>
    <w:basedOn w:val="Overskrift1Anca"/>
    <w:link w:val="NormalAncaTegn"/>
    <w:rsid w:val="009E321D"/>
    <w:rPr>
      <w:b w:val="0"/>
      <w:sz w:val="22"/>
      <w:szCs w:val="22"/>
    </w:rPr>
  </w:style>
  <w:style w:type="character" w:customStyle="1" w:styleId="NormalAncaTegn">
    <w:name w:val="Normal Anca Tegn"/>
    <w:basedOn w:val="Overskrift1AncaTegn"/>
    <w:link w:val="NormalAnca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Stil1">
    <w:name w:val="Stil1"/>
    <w:basedOn w:val="Standardskriftforavsnitt"/>
    <w:uiPriority w:val="1"/>
    <w:rsid w:val="003F4712"/>
    <w:rPr>
      <w:lang w:val="nb-NO"/>
    </w:rPr>
  </w:style>
  <w:style w:type="character" w:customStyle="1" w:styleId="Stil2">
    <w:name w:val="Stil2"/>
    <w:basedOn w:val="Standardskriftforavsnitt"/>
    <w:uiPriority w:val="1"/>
    <w:rsid w:val="003F4712"/>
    <w:rPr>
      <w:rFonts w:asciiTheme="majorHAnsi" w:hAnsiTheme="majorHAnsi"/>
      <w:sz w:val="24"/>
      <w:lang w:val="nb-NO"/>
    </w:rPr>
  </w:style>
  <w:style w:type="paragraph" w:customStyle="1" w:styleId="Overskriftutennummerering">
    <w:name w:val="Overskrift uten nummerering"/>
    <w:basedOn w:val="Normal"/>
    <w:link w:val="OverskriftutennummereringTegn"/>
    <w:rsid w:val="00367FCD"/>
    <w:rPr>
      <w:b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716A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OverskriftutennummereringTegn">
    <w:name w:val="Overskrift uten nummerering Tegn"/>
    <w:basedOn w:val="Standardskriftforavsnitt"/>
    <w:link w:val="Overskriftutennummerering"/>
    <w:rsid w:val="00367FCD"/>
    <w:rPr>
      <w:rFonts w:asciiTheme="majorHAnsi" w:hAnsiTheme="majorHAns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716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16A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A716A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16A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FF0275"/>
    <w:rPr>
      <w:rFonts w:asciiTheme="majorHAnsi" w:eastAsiaTheme="majorEastAsia" w:hAnsiTheme="majorHAnsi" w:cstheme="majorBidi"/>
      <w:i/>
      <w:iCs/>
      <w:color w:val="224E8E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02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0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57926"/>
    <w:pPr>
      <w:outlineLvl w:val="9"/>
    </w:pPr>
    <w:rPr>
      <w:color w:val="3977D0" w:themeColor="accent1" w:themeShade="BF"/>
      <w:szCs w:val="28"/>
    </w:rPr>
  </w:style>
  <w:style w:type="paragraph" w:styleId="INNH1">
    <w:name w:val="toc 1"/>
    <w:basedOn w:val="Normal"/>
    <w:next w:val="Normal"/>
    <w:autoRedefine/>
    <w:uiPriority w:val="39"/>
    <w:unhideWhenUsed/>
    <w:rsid w:val="00957926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57926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957926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95792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9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6CCD"/>
    <w:rPr>
      <w:rFonts w:asciiTheme="majorHAnsi" w:hAnsiTheme="maj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CCD"/>
    <w:rPr>
      <w:rFonts w:asciiTheme="majorHAnsi" w:hAnsiTheme="majorHAnsi"/>
      <w:sz w:val="24"/>
      <w:szCs w:val="24"/>
    </w:rPr>
  </w:style>
  <w:style w:type="paragraph" w:styleId="Listeavsnitt">
    <w:name w:val="List Paragraph"/>
    <w:basedOn w:val="Normal"/>
    <w:uiPriority w:val="34"/>
    <w:qFormat/>
    <w:rsid w:val="005C044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E13BF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8A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4">
    <w:name w:val="Grid Table 3 Accent 4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6ABA92" w:themeColor="accent4" w:themeTint="99"/>
        <w:left w:val="single" w:sz="4" w:space="0" w:color="6ABA92" w:themeColor="accent4" w:themeTint="99"/>
        <w:bottom w:val="single" w:sz="4" w:space="0" w:color="6ABA92" w:themeColor="accent4" w:themeTint="99"/>
        <w:right w:val="single" w:sz="4" w:space="0" w:color="6ABA92" w:themeColor="accent4" w:themeTint="99"/>
        <w:insideH w:val="single" w:sz="4" w:space="0" w:color="6ABA92" w:themeColor="accent4" w:themeTint="99"/>
        <w:insideV w:val="single" w:sz="4" w:space="0" w:color="6ABA9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DA" w:themeFill="accent4" w:themeFillTint="33"/>
      </w:tcPr>
    </w:tblStylePr>
    <w:tblStylePr w:type="band1Horz">
      <w:tblPr/>
      <w:tcPr>
        <w:shd w:val="clear" w:color="auto" w:fill="CDE8DA" w:themeFill="accent4" w:themeFillTint="33"/>
      </w:tcPr>
    </w:tblStylePr>
    <w:tblStylePr w:type="neCell">
      <w:tblPr/>
      <w:tcPr>
        <w:tcBorders>
          <w:bottom w:val="single" w:sz="4" w:space="0" w:color="6ABA92" w:themeColor="accent4" w:themeTint="99"/>
        </w:tcBorders>
      </w:tcPr>
    </w:tblStylePr>
    <w:tblStylePr w:type="nwCell">
      <w:tblPr/>
      <w:tcPr>
        <w:tcBorders>
          <w:bottom w:val="single" w:sz="4" w:space="0" w:color="6ABA92" w:themeColor="accent4" w:themeTint="99"/>
        </w:tcBorders>
      </w:tcPr>
    </w:tblStylePr>
    <w:tblStylePr w:type="seCell">
      <w:tblPr/>
      <w:tcPr>
        <w:tcBorders>
          <w:top w:val="single" w:sz="4" w:space="0" w:color="6ABA92" w:themeColor="accent4" w:themeTint="99"/>
        </w:tcBorders>
      </w:tcPr>
    </w:tblStylePr>
    <w:tblStylePr w:type="swCell">
      <w:tblPr/>
      <w:tcPr>
        <w:tcBorders>
          <w:top w:val="single" w:sz="4" w:space="0" w:color="6ABA9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B97162" w:themeColor="accent5" w:themeTint="99"/>
        <w:left w:val="single" w:sz="4" w:space="0" w:color="B97162" w:themeColor="accent5" w:themeTint="99"/>
        <w:bottom w:val="single" w:sz="4" w:space="0" w:color="B97162" w:themeColor="accent5" w:themeTint="99"/>
        <w:right w:val="single" w:sz="4" w:space="0" w:color="B97162" w:themeColor="accent5" w:themeTint="99"/>
        <w:insideH w:val="single" w:sz="4" w:space="0" w:color="B97162" w:themeColor="accent5" w:themeTint="99"/>
        <w:insideV w:val="single" w:sz="4" w:space="0" w:color="B9716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CA" w:themeFill="accent5" w:themeFillTint="33"/>
      </w:tcPr>
    </w:tblStylePr>
    <w:tblStylePr w:type="band1Horz">
      <w:tblPr/>
      <w:tcPr>
        <w:shd w:val="clear" w:color="auto" w:fill="E7CFCA" w:themeFill="accent5" w:themeFillTint="33"/>
      </w:tcPr>
    </w:tblStylePr>
    <w:tblStylePr w:type="neCell">
      <w:tblPr/>
      <w:tcPr>
        <w:tcBorders>
          <w:bottom w:val="single" w:sz="4" w:space="0" w:color="B97162" w:themeColor="accent5" w:themeTint="99"/>
        </w:tcBorders>
      </w:tcPr>
    </w:tblStylePr>
    <w:tblStylePr w:type="nwCell">
      <w:tblPr/>
      <w:tcPr>
        <w:tcBorders>
          <w:bottom w:val="single" w:sz="4" w:space="0" w:color="B97162" w:themeColor="accent5" w:themeTint="99"/>
        </w:tcBorders>
      </w:tcPr>
    </w:tblStylePr>
    <w:tblStylePr w:type="seCell">
      <w:tblPr/>
      <w:tcPr>
        <w:tcBorders>
          <w:top w:val="single" w:sz="4" w:space="0" w:color="B97162" w:themeColor="accent5" w:themeTint="99"/>
        </w:tcBorders>
      </w:tcPr>
    </w:tblStylePr>
    <w:tblStylePr w:type="swCell">
      <w:tblPr/>
      <w:tcPr>
        <w:tcBorders>
          <w:top w:val="single" w:sz="4" w:space="0" w:color="B9716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902044"/>
    <w:pPr>
      <w:spacing w:after="0" w:line="240" w:lineRule="auto"/>
    </w:pPr>
    <w:tblPr>
      <w:tblStyleRowBandSize w:val="1"/>
      <w:tblStyleColBandSize w:val="1"/>
      <w:tblBorders>
        <w:top w:val="single" w:sz="4" w:space="0" w:color="C2C7CC" w:themeColor="accent6" w:themeTint="99"/>
        <w:left w:val="single" w:sz="4" w:space="0" w:color="C2C7CC" w:themeColor="accent6" w:themeTint="99"/>
        <w:bottom w:val="single" w:sz="4" w:space="0" w:color="C2C7CC" w:themeColor="accent6" w:themeTint="99"/>
        <w:right w:val="single" w:sz="4" w:space="0" w:color="C2C7CC" w:themeColor="accent6" w:themeTint="99"/>
        <w:insideH w:val="single" w:sz="4" w:space="0" w:color="C2C7CC" w:themeColor="accent6" w:themeTint="99"/>
        <w:insideV w:val="single" w:sz="4" w:space="0" w:color="C2C7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CEE" w:themeFill="accent6" w:themeFillTint="33"/>
      </w:tcPr>
    </w:tblStylePr>
    <w:tblStylePr w:type="band1Horz">
      <w:tblPr/>
      <w:tcPr>
        <w:shd w:val="clear" w:color="auto" w:fill="EAECEE" w:themeFill="accent6" w:themeFillTint="33"/>
      </w:tcPr>
    </w:tblStylePr>
    <w:tblStylePr w:type="neCell">
      <w:tblPr/>
      <w:tcPr>
        <w:tcBorders>
          <w:bottom w:val="single" w:sz="4" w:space="0" w:color="C2C7CC" w:themeColor="accent6" w:themeTint="99"/>
        </w:tcBorders>
      </w:tcPr>
    </w:tblStylePr>
    <w:tblStylePr w:type="nwCell">
      <w:tblPr/>
      <w:tcPr>
        <w:tcBorders>
          <w:bottom w:val="single" w:sz="4" w:space="0" w:color="C2C7CC" w:themeColor="accent6" w:themeTint="99"/>
        </w:tcBorders>
      </w:tcPr>
    </w:tblStylePr>
    <w:tblStylePr w:type="seCell">
      <w:tblPr/>
      <w:tcPr>
        <w:tcBorders>
          <w:top w:val="single" w:sz="4" w:space="0" w:color="C2C7CC" w:themeColor="accent6" w:themeTint="99"/>
        </w:tcBorders>
      </w:tcPr>
    </w:tblStylePr>
    <w:tblStylePr w:type="swCell">
      <w:tblPr/>
      <w:tcPr>
        <w:tcBorders>
          <w:top w:val="single" w:sz="4" w:space="0" w:color="C2C7CC" w:themeColor="accent6" w:themeTint="99"/>
        </w:tcBorders>
      </w:tcPr>
    </w:tblStylePr>
  </w:style>
  <w:style w:type="paragraph" w:customStyle="1" w:styleId="Fasttopptekst">
    <w:name w:val="Fast topptekst"/>
    <w:rsid w:val="00C12716"/>
    <w:pPr>
      <w:spacing w:after="0" w:line="240" w:lineRule="auto"/>
    </w:pPr>
    <w:rPr>
      <w:rFonts w:ascii="Arial" w:eastAsia="Times New Roman" w:hAnsi="Arial" w:cs="Times New Roman"/>
      <w:color w:val="000000"/>
      <w:sz w:val="14"/>
      <w:szCs w:val="16"/>
      <w:lang w:eastAsia="nb-NO"/>
    </w:rPr>
  </w:style>
  <w:style w:type="paragraph" w:customStyle="1" w:styleId="Variabeltopptekst">
    <w:name w:val="Variabel topptekst"/>
    <w:rsid w:val="00C127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6"/>
      <w:lang w:eastAsia="nb-NO"/>
    </w:rPr>
  </w:style>
  <w:style w:type="table" w:styleId="Rutenettabell4uthevingsfarge1">
    <w:name w:val="Grid Table 4 Accent 1"/>
    <w:basedOn w:val="Vanligtabell"/>
    <w:uiPriority w:val="49"/>
    <w:rsid w:val="008E0445"/>
    <w:pPr>
      <w:spacing w:after="0" w:line="240" w:lineRule="auto"/>
    </w:pPr>
    <w:tblPr>
      <w:tblStyleRowBandSize w:val="1"/>
      <w:tblStyleColBandSize w:val="1"/>
      <w:tblBorders>
        <w:top w:val="single" w:sz="4" w:space="0" w:color="B3CBED" w:themeColor="accent1" w:themeTint="99"/>
        <w:left w:val="single" w:sz="4" w:space="0" w:color="B3CBED" w:themeColor="accent1" w:themeTint="99"/>
        <w:bottom w:val="single" w:sz="4" w:space="0" w:color="B3CBED" w:themeColor="accent1" w:themeTint="99"/>
        <w:right w:val="single" w:sz="4" w:space="0" w:color="B3CBED" w:themeColor="accent1" w:themeTint="99"/>
        <w:insideH w:val="single" w:sz="4" w:space="0" w:color="B3CBED" w:themeColor="accent1" w:themeTint="99"/>
        <w:insideV w:val="single" w:sz="4" w:space="0" w:color="B3C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9E1" w:themeColor="accent1"/>
          <w:left w:val="single" w:sz="4" w:space="0" w:color="81A9E1" w:themeColor="accent1"/>
          <w:bottom w:val="single" w:sz="4" w:space="0" w:color="81A9E1" w:themeColor="accent1"/>
          <w:right w:val="single" w:sz="4" w:space="0" w:color="81A9E1" w:themeColor="accent1"/>
          <w:insideH w:val="nil"/>
          <w:insideV w:val="nil"/>
        </w:tcBorders>
        <w:shd w:val="clear" w:color="auto" w:fill="81A9E1" w:themeFill="accent1"/>
      </w:tcPr>
    </w:tblStylePr>
    <w:tblStylePr w:type="lastRow">
      <w:rPr>
        <w:b/>
        <w:bCs/>
      </w:rPr>
      <w:tblPr/>
      <w:tcPr>
        <w:tcBorders>
          <w:top w:val="double" w:sz="4" w:space="0" w:color="81A9E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DF9" w:themeFill="accent1" w:themeFillTint="33"/>
      </w:tcPr>
    </w:tblStylePr>
    <w:tblStylePr w:type="band1Horz">
      <w:tblPr/>
      <w:tcPr>
        <w:shd w:val="clear" w:color="auto" w:fill="E5EDF9" w:themeFill="accent1" w:themeFillTint="33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57611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1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-nord.no/4ac366/siteassets/dokumenter-og-blokker/endring-og-omstilling/arbeidsgrupper-og-referansegrupper/10-delrapporter-fra-arbeidsgruppene/05-delrapport-primar-og-spesialisthelsetjenesten/20231114-rapport-fra-arbeidsgruppe-5-samordning-av-primar--og-spesialisthelsetjenest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lse-nord.no" TargetMode="External"/><Relationship Id="rId1" Type="http://schemas.openxmlformats.org/officeDocument/2006/relationships/hyperlink" Target="mailto:postmottak@helse-nord.no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77310.9BF255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filfarger Helse Nord">
      <a:dk1>
        <a:sysClr val="windowText" lastClr="000000"/>
      </a:dk1>
      <a:lt1>
        <a:sysClr val="window" lastClr="FFFFFF"/>
      </a:lt1>
      <a:dk2>
        <a:srgbClr val="003283"/>
      </a:dk2>
      <a:lt2>
        <a:srgbClr val="C3A687"/>
      </a:lt2>
      <a:accent1>
        <a:srgbClr val="81A9E1"/>
      </a:accent1>
      <a:accent2>
        <a:srgbClr val="BD0C2E"/>
      </a:accent2>
      <a:accent3>
        <a:srgbClr val="E3A610"/>
      </a:accent3>
      <a:accent4>
        <a:srgbClr val="2F654A"/>
      </a:accent4>
      <a:accent5>
        <a:srgbClr val="5C3229"/>
      </a:accent5>
      <a:accent6>
        <a:srgbClr val="9AA2A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1364D493B0E144A54A264DDB37A8F4" ma:contentTypeVersion="12" ma:contentTypeDescription="Opprett et nytt dokument." ma:contentTypeScope="" ma:versionID="7c2a3735bde9ca5cabaa854d79e7b958">
  <xsd:schema xmlns:xsd="http://www.w3.org/2001/XMLSchema" xmlns:xs="http://www.w3.org/2001/XMLSchema" xmlns:p="http://schemas.microsoft.com/office/2006/metadata/properties" xmlns:ns2="14dd92a1-3a26-447f-bf4f-2afc95429675" xmlns:ns3="16d5db47-1f2d-427a-9d24-94ce11df5943" targetNamespace="http://schemas.microsoft.com/office/2006/metadata/properties" ma:root="true" ma:fieldsID="acc9deb39033a8a13576f78d79dd989d" ns2:_="" ns3:_="">
    <xsd:import namespace="14dd92a1-3a26-447f-bf4f-2afc95429675"/>
    <xsd:import namespace="16d5db47-1f2d-427a-9d24-94ce11df5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Gjennomg_x00e5_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d92a1-3a26-447f-bf4f-2afc95429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jennomg_x00e5_tt" ma:index="19" nillable="true" ma:displayName="Gjennomgått" ma:format="Dropdown" ma:internalName="Gjennomg_x00e5_t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5db47-1f2d-427a-9d24-94ce11df5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jennomg_x00e5_tt xmlns="14dd92a1-3a26-447f-bf4f-2afc95429675" xsi:nil="true"/>
    <lcf76f155ced4ddcb4097134ff3c332f xmlns="14dd92a1-3a26-447f-bf4f-2afc95429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2B5C3-490F-4E7B-84E0-3D2988FC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d92a1-3a26-447f-bf4f-2afc95429675"/>
    <ds:schemaRef ds:uri="16d5db47-1f2d-427a-9d24-94ce11df5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959B3-77DB-4DB1-9A79-C218E6D14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F83A2-3371-4AEC-9DB5-9F9440E57A5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14dd92a1-3a26-447f-bf4f-2afc95429675"/>
    <ds:schemaRef ds:uri="http://purl.org/dc/elements/1.1/"/>
    <ds:schemaRef ds:uri="http://schemas.openxmlformats.org/package/2006/metadata/core-properties"/>
    <ds:schemaRef ds:uri="16d5db47-1f2d-427a-9d24-94ce11df594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4C0FF9-C11F-4A1C-A0A0-23B58400C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forventet-nytte--tabell-for-bruk-ved-beskrivelser-av-effekt_nyttverdi</dc:title>
  <dc:subject>Mal Helse Nord RHF</dc:subject>
  <dc:creator>Hangaas Ingrid Bredesen</dc:creator>
  <cp:lastModifiedBy>Kjensli Jan Frode</cp:lastModifiedBy>
  <cp:revision>2</cp:revision>
  <cp:lastPrinted>2018-07-26T07:38:00Z</cp:lastPrinted>
  <dcterms:created xsi:type="dcterms:W3CDTF">2025-01-17T06:43:00Z</dcterms:created>
  <dcterms:modified xsi:type="dcterms:W3CDTF">2025-01-17T06:43:00Z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0x010100091364D493B0E144A54A264DDB37A8F4</vt:lpwstr>
  </property>
  <property fmtid="{D5CDD505-2E9C-101B-9397-08002B2CF9AE}" pid="3" name="MediaServiceImageTags">
    <vt:lpwstr/>
  </property>
</Properties>
</file>