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Informasjon om Norsk nakke- og ryggregister (NNRR) til nye utredere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Norsk nakke- og ryggregister (NNRR) er et nasjonalt kvalitetsregister som omfatter tverrfaglige nakke- og ryggpoliklinikker. Formålet er å bedre kvaliteten på pasientbehandlingen ved hvert enkelt sykehus og gi handlingsgrunnlag for offentlige myndigheter. Resultatet i NNRR er tilgjengelig for utreder i samtid og bedrer derfor møtet med den enkelte pasient. Lykke til med bruk av registeret!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5 korte steg for helsepersonell ved utredende konsultasjon</w:t>
      </w:r>
    </w:p>
    <w:p>
      <w:pPr>
        <w:numPr>
          <w:ilvl w:val="0"/>
          <w:numId w:val="4"/>
        </w:numPr>
        <w:spacing w:before="0" w:after="0" w:line="240"/>
        <w:ind w:right="0" w:left="5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Logg inn via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https://falk.nhn.no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trykk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å Norsk nakke- og ryggregister, trygg «gå til registeret». Logg enten inn via ditt Buypasskort (jobb-IDkort) eller via BankID.</w:t>
      </w:r>
    </w:p>
    <w:p>
      <w:pPr>
        <w:numPr>
          <w:ilvl w:val="0"/>
          <w:numId w:val="4"/>
        </w:numPr>
        <w:spacing w:before="0" w:after="0" w:line="240"/>
        <w:ind w:right="0" w:left="5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Søk opp pasienten.</w:t>
      </w:r>
    </w:p>
    <w:p>
      <w:pPr>
        <w:numPr>
          <w:ilvl w:val="0"/>
          <w:numId w:val="4"/>
        </w:numPr>
        <w:spacing w:before="0" w:after="0" w:line="240"/>
        <w:ind w:right="0" w:left="5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Trykk på «pasientskjema før behandling» for pasientens svar. (Oversiktsdata kan overføres manuelt til journal).</w:t>
      </w:r>
    </w:p>
    <w:p>
      <w:pPr>
        <w:numPr>
          <w:ilvl w:val="0"/>
          <w:numId w:val="4"/>
        </w:numPr>
        <w:spacing w:before="0" w:after="0" w:line="240"/>
        <w:ind w:right="0" w:left="5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Trykk «tilbake til pasient» og deretter på «behandlerskjema» for å fylle ut helsepersonell-informasjon.</w:t>
      </w:r>
    </w:p>
    <w:p>
      <w:pPr>
        <w:numPr>
          <w:ilvl w:val="0"/>
          <w:numId w:val="4"/>
        </w:numPr>
        <w:spacing w:before="0" w:after="0" w:line="240"/>
        <w:ind w:right="0" w:left="5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Fyll ut behandlerskjema</w:t>
      </w:r>
    </w:p>
    <w:p>
      <w:pPr>
        <w:numPr>
          <w:ilvl w:val="0"/>
          <w:numId w:val="4"/>
        </w:numPr>
        <w:spacing w:before="0" w:after="0" w:line="240"/>
        <w:ind w:right="0" w:left="13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Fyll inn besøksdato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(minimum dette steg og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trykk deretter «lagre kladd» dersom skjema skal fullføres seinere slik at det legger seg på «egne uferdige skjem»!)</w:t>
      </w:r>
    </w:p>
    <w:p>
      <w:pPr>
        <w:numPr>
          <w:ilvl w:val="0"/>
          <w:numId w:val="4"/>
        </w:numPr>
        <w:spacing w:before="0" w:after="0" w:line="240"/>
        <w:ind w:right="0" w:left="13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Fyll ut alle punkter fortløpende. Trykk på spørsmålstegn-knapp for forklarende informasjon om hvordan spørsmålene skal besvares.</w:t>
      </w:r>
    </w:p>
    <w:p>
      <w:pPr>
        <w:numPr>
          <w:ilvl w:val="0"/>
          <w:numId w:val="4"/>
        </w:numPr>
        <w:spacing w:before="0" w:after="0" w:line="240"/>
        <w:ind w:right="0" w:left="13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  <w:t xml:space="preserve">Avslutt med «Ferdigstille»</w:t>
      </w:r>
    </w:p>
    <w:p>
      <w:pPr>
        <w:spacing w:before="0" w:after="0" w:line="276"/>
        <w:ind w:right="0" w:left="1300" w:firstLine="0"/>
        <w:jc w:val="left"/>
        <w:rPr>
          <w:rFonts w:ascii="Calibri" w:hAnsi="Calibri" w:cs="Calibri" w:eastAsia="Calibri"/>
          <w:color w:val="231F20"/>
          <w:spacing w:val="0"/>
          <w:position w:val="0"/>
          <w:sz w:val="24"/>
          <w:shd w:fill="FFFF00" w:val="clear"/>
        </w:rPr>
      </w:pP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Viktige rutiner: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Slett behandlerskjema dersom pasienten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ikke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samtykker til å delta i registeret eller pasienten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ikke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møter og utredning avsluttes. Trykk på søppelkassetegnet til høyre i skjermbildet for å slette.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Dersom det viser seg at pasienten absolutt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ikke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har en nakke- eller ryggproblemstilling skal også alle skjema slettes. Merkantilt lokalt skal også ha beskjed om at pasienten skal fjernes fra telling «potensielle pasienter til registeret».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Relevante nettlinker: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NNRR sin nettside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 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her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Brukermanual-link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 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Registerbeskrivelse og brukerveiledning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Resultatportalen: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her</w:t>
        </w:r>
      </w:hyperlink>
      <w:r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Webinarene finner du her: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FFFFFF" w:val="clear"/>
          </w:rPr>
          <w:t xml:space="preserve">her</w:t>
        </w:r>
      </w:hyperlink>
      <w:r>
        <w:rPr>
          <w:rFonts w:ascii="Calibri" w:hAnsi="Calibri" w:cs="Calibri" w:eastAsia="Calibri"/>
          <w:color w:val="0563C1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26"/>
          <w:shd w:fill="auto" w:val="clear"/>
        </w:rPr>
        <w:t xml:space="preserve">Overføring til journal: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 kan legge inn vedlagte frase i utredningsmal i journalsystem og skrive inn pasientens score.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Score fra NNRR skal kun tas med i journalnotat dersom resultatene diskuteres i konsultasjonen og er relevant for utredningen.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 er forslag til frase: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Resultater fra spørreskjema i Norsk Nakke- og Ryggregister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Smerte: Smerteopplevelse (på skala 0 til 10 hvor 0 er ingen smerter og 10 er verst tenkelige smerter) er x i aktivitet og x i hvile i løpet av siste uke.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Oswestry funksjonsscore: Uttrykker funksjon i dagligliv, i aktivitet og i sosialt liv. Oswestry funksjonsskår er x som uttrykker x redusert funksjon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Neck disability index: Uttrykker nakkefunksjon. Neck disability index er x som uttrykker x redusert nakkefunksjon.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FABQ smerte og fysisk aktivitet: Svar på FABQ spørreskjema uttrykker ingen, noe eller mye unngåelsestenkning/unngåelsesadferd i forhold til bevegelse/aktivitet.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FABQ jobb: Svar på FABQ spørreskjema uttrykker ingen, noe eller mye unngåelsestenkning/unngåelsesadferd i forhold til jobb.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HSCL-10: HSCL-10 spørreskjema omhandler kroppslig og psykisk belastning. Verdier over 1.85 kan indikere behov for psykologiske støttetiltak. Pasientens verdi er x.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Subjektiv helsetilstand: På en skala fra 0 (verst tenkelige helsetilstand) til 100 (best tenkelige helsetilstand) er pasientens verdi x.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Avslutningsvis i notat: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Vår poliklinikk er en del av Norsk Nakke- og Ryggregister. Hensikten er å forbedre kvaliteten på pasientbehandlingen. Pasienten har samtykket til deltakelse i registeret, og vil om 6 og 12 mnd motta et skjema som omhandler utbytte av utredningstilbudet og evt oppfølging som er gitt.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unn.no/fag-og-forskning/medisinske-kvalitetsregistre/norsk-nakke-og-ryggregister" Id="docRId1" Type="http://schemas.openxmlformats.org/officeDocument/2006/relationships/hyperlink" /><Relationship TargetMode="External" Target="https://www.kvalitetsregistre.no/registers/532/resultater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falk.nhn.no/" Id="docRId0" Type="http://schemas.openxmlformats.org/officeDocument/2006/relationships/hyperlink" /><Relationship TargetMode="External" Target="https://unn.no/Documents/Kvalitetsregistre/Norsk%20nakke-%20og%20ryggregister/Brukermanual%2004.01.22.pdf" Id="docRId2" Type="http://schemas.openxmlformats.org/officeDocument/2006/relationships/hyperlink" /><Relationship TargetMode="External" Target="https://www.youtube.com/@NNRR_UNN" Id="docRId4" Type="http://schemas.openxmlformats.org/officeDocument/2006/relationships/hyperlink" /><Relationship Target="styles.xml" Id="docRId6" Type="http://schemas.openxmlformats.org/officeDocument/2006/relationships/styles" /></Relationships>
</file>